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94AFD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 xml:space="preserve">АКЦІОНЕРНЕ ТОВАРИСТВО "ХЕРСОНСЬКА ТЕПЛОЕЛЕКТРОЦЕНТРАЛЬ" </w:t>
      </w:r>
    </w:p>
    <w:p w14:paraId="595E6B7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(ідентифікаційний код за ЄДРПОУ 00131771)</w:t>
      </w:r>
    </w:p>
    <w:p w14:paraId="164D2D0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річні дистанційні загальні збори акціонерів</w:t>
      </w:r>
    </w:p>
    <w:p w14:paraId="29C5A1B1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дата проведення загальних зборів - 30.04.2024</w:t>
      </w:r>
    </w:p>
    <w:p w14:paraId="1DD8BA9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1E7B5B5F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 xml:space="preserve">Бюлетень </w:t>
      </w:r>
    </w:p>
    <w:p w14:paraId="7D6D128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для голосування (щодо інших питань порядку денного, крім обрання органів товариства)</w:t>
      </w:r>
    </w:p>
    <w:p w14:paraId="5C6D3FD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0"/>
      </w:tblGrid>
      <w:tr w:rsidR="00AC6959" w:rsidRPr="006D00E5" w14:paraId="00791684" w14:textId="77777777"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14:paraId="6636800E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Дата і час початку та завершення голосування: </w:t>
            </w: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>з 11:00 19.04.2024 до 18:00 30.04.2024</w:t>
            </w:r>
          </w:p>
          <w:p w14:paraId="53DB8355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      </w:r>
          </w:p>
          <w:p w14:paraId="274A4373" w14:textId="537556BE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</w:t>
            </w: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</w:t>
            </w:r>
          </w:p>
          <w:p w14:paraId="670A5802" w14:textId="1C3A56ED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</w:t>
            </w:r>
          </w:p>
          <w:p w14:paraId="12DF3EA3" w14:textId="22BC1131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         </w:t>
            </w:r>
          </w:p>
          <w:p w14:paraId="1972BB00" w14:textId="37530BB9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</w:t>
            </w:r>
          </w:p>
          <w:p w14:paraId="617CA2EC" w14:textId="11F9D444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</w:t>
            </w:r>
          </w:p>
          <w:p w14:paraId="05833338" w14:textId="4905026E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Найменування акціонера (якщо акціонер є юридичною особою): </w:t>
            </w: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 w:rsidR="008A7C56" w:rsidRP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ru-RU"/>
              </w:rPr>
              <w:t xml:space="preserve">                               </w:t>
            </w:r>
          </w:p>
          <w:p w14:paraId="1550AC03" w14:textId="1323EFA4" w:rsidR="00AC6959" w:rsidRPr="008A7C56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  <w:lang w:val="en-US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  <w:r w:rsidR="008A7C56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  <w:lang w:val="en-US"/>
              </w:rPr>
              <w:t xml:space="preserve">                                                                                 </w:t>
            </w:r>
          </w:p>
          <w:p w14:paraId="52E39933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 xml:space="preserve">Кількість голосів, що належить акціонеру: </w:t>
            </w:r>
            <w:r w:rsidRPr="006D00E5">
              <w:rPr>
                <w:rFonts w:ascii="Times New Roman CYR" w:hAnsi="Times New Roman CYR" w:cs="Times New Roman CYR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 w14:paraId="4061896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78E08716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58AB406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1. Розгляд звіту Наглядової ради Товариства за 2023 рік та прийняття рішення за результатами його розгляду.</w:t>
      </w:r>
    </w:p>
    <w:p w14:paraId="3CD3123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086F0E3F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27822BD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Взяти до відома звіт Наглядової ради Товариства за 2023 рік. Визнати роботу Наглядової ради Товариства у 2023 році задовільною та такою, що відповідає інтересам Товариства.</w:t>
      </w:r>
    </w:p>
    <w:p w14:paraId="47D82C8C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AC6959" w:rsidRPr="006D00E5" w14:paraId="3F21AC14" w14:textId="77777777"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50234014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31CA1B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35E2A09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7F8DAD5C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E7F9540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9409F06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AC6959" w:rsidRPr="006D00E5" w14:paraId="76F1CBB4" w14:textId="77777777"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61B2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A8C2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35209F31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3F87FCBB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5EF77B48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2. Розгляд висновків аудиторського звіту суб’єкта аудиторської діяльності за 2023 рік та затвердження заходів за результатами розгляду такого звіту.</w:t>
      </w:r>
    </w:p>
    <w:p w14:paraId="574161D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0252F8B5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441BE071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Висновки аудиторського звіту суб’єкта аудиторської діяльності за 2023 рік взяти до відома.</w:t>
      </w:r>
    </w:p>
    <w:p w14:paraId="7C7E1AB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Затвердити заходи за результатами розгляду аудиторського звіту суб’єкта аудиторської діяльності за 2023 рік, а саме:</w:t>
      </w:r>
    </w:p>
    <w:p w14:paraId="0CD453F3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Правлінню Товариства взяти до відома та врахувати висновки аудиторського звіту суб’єкта аудиторської діяльності щодо річної фінансової звітності АТ “ХЕРСОНСЬКА ТЕЦ” станом на 31 грудня 2023 року.</w:t>
      </w:r>
    </w:p>
    <w:p w14:paraId="48A546DA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AC6959" w:rsidRPr="006D00E5" w14:paraId="3D33B3FA" w14:textId="77777777"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040C9A5A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9BEE2B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28A210B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2437A923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22A599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660734B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AC6959" w:rsidRPr="006D00E5" w14:paraId="644BB013" w14:textId="77777777"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4C59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B398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46AEAB48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5E7FEBC2" w14:textId="77777777" w:rsidR="008A7C56" w:rsidRDefault="008A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  <w:u w:val="single"/>
          <w:lang w:val="en-US"/>
        </w:rPr>
      </w:pPr>
    </w:p>
    <w:p w14:paraId="35EDD5F4" w14:textId="64AD115C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lastRenderedPageBreak/>
        <w:t>Питання порядку денного:</w:t>
      </w:r>
    </w:p>
    <w:p w14:paraId="0035C198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3. Затвердження результатів фінансово-господарської діяльності Товариства за 2023 рік.</w:t>
      </w:r>
    </w:p>
    <w:p w14:paraId="2950906E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12C185E3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253A00A0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Затвердити результати фінансово-господарської діяльності Товариства за 2023 рік.</w:t>
      </w:r>
    </w:p>
    <w:p w14:paraId="3D36C59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AC6959" w:rsidRPr="006D00E5" w14:paraId="1037EFCE" w14:textId="77777777"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23D7E9CD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46953B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D313092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373DD087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321155F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9759DEA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AC6959" w:rsidRPr="006D00E5" w14:paraId="53889BE3" w14:textId="77777777"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647D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E128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3AD143EF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0927F3F4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Питання порядку денного:</w:t>
      </w:r>
    </w:p>
    <w:p w14:paraId="5CC6A018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0"/>
          <w:sz w:val="24"/>
          <w:szCs w:val="24"/>
        </w:rPr>
        <w:t>4. Затвердження порядку покриття збитків Товариства за 2023 рік.</w:t>
      </w:r>
    </w:p>
    <w:p w14:paraId="4AF8AB5C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40D2BED1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  <w:u w:val="single"/>
        </w:rPr>
        <w:t>Проект рішення:</w:t>
      </w:r>
    </w:p>
    <w:p w14:paraId="6FEF1BF5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  <w:r>
        <w:rPr>
          <w:rFonts w:ascii="Times New Roman CYR" w:hAnsi="Times New Roman CYR" w:cs="Times New Roman CYR"/>
          <w:kern w:val="0"/>
          <w:sz w:val="24"/>
          <w:szCs w:val="24"/>
        </w:rPr>
        <w:t>Збитки, отримані Товариством за наслідками господарської діяльності в 2023 році, покрити за рахунок прибутку, який буде отриманий в майбутніх роках.</w:t>
      </w:r>
    </w:p>
    <w:p w14:paraId="43108382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0"/>
        <w:gridCol w:w="5235"/>
      </w:tblGrid>
      <w:tr w:rsidR="00AC6959" w:rsidRPr="006D00E5" w14:paraId="055A885D" w14:textId="77777777"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598A094B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B91F5A7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F936561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0" w:type="auto"/>
              <w:tblInd w:w="23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AC6959" w:rsidRPr="006D00E5" w14:paraId="78096296" w14:textId="77777777">
              <w:trPr>
                <w:trHeight w:hRule="exact" w:val="227"/>
              </w:trPr>
              <w:tc>
                <w:tcPr>
                  <w:tcW w:w="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A4F9A0" w14:textId="77777777" w:rsidR="00AC6959" w:rsidRPr="006D00E5" w:rsidRDefault="00AC6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B181140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</w:p>
        </w:tc>
      </w:tr>
      <w:tr w:rsidR="00AC6959" w:rsidRPr="006D00E5" w14:paraId="60F66F52" w14:textId="77777777">
        <w:tc>
          <w:tcPr>
            <w:tcW w:w="5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0F87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«ЗА»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B3A3" w14:textId="77777777" w:rsidR="00AC6959" w:rsidRPr="006D00E5" w:rsidRDefault="00A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</w:pPr>
            <w:r w:rsidRPr="006D00E5">
              <w:rPr>
                <w:rFonts w:ascii="Times New Roman CYR" w:hAnsi="Times New Roman CYR" w:cs="Times New Roman CYR"/>
                <w:b/>
                <w:bCs/>
                <w:kern w:val="0"/>
                <w:sz w:val="24"/>
                <w:szCs w:val="24"/>
              </w:rPr>
              <w:t>«ПРОТИ»</w:t>
            </w:r>
          </w:p>
        </w:tc>
      </w:tr>
    </w:tbl>
    <w:p w14:paraId="69198769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136CB332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0"/>
          <w:sz w:val="24"/>
          <w:szCs w:val="24"/>
        </w:rPr>
      </w:pPr>
    </w:p>
    <w:p w14:paraId="4C2335CB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  <w:r>
        <w:rPr>
          <w:rFonts w:ascii="Times New Roman CYR" w:hAnsi="Times New Roman CYR" w:cs="Times New Roman CYR"/>
          <w:kern w:val="0"/>
          <w:sz w:val="20"/>
          <w:szCs w:val="20"/>
        </w:rPr>
        <w:t>Увага!</w:t>
      </w:r>
    </w:p>
    <w:p w14:paraId="7DD38229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  <w:r>
        <w:rPr>
          <w:rFonts w:ascii="Times New Roman CYR" w:hAnsi="Times New Roman CYR" w:cs="Times New Roman CYR"/>
          <w:kern w:val="0"/>
          <w:sz w:val="20"/>
          <w:szCs w:val="20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14:paraId="363561CC" w14:textId="77777777" w:rsidR="00AC6959" w:rsidRDefault="00AC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sz w:val="20"/>
          <w:szCs w:val="20"/>
        </w:rPr>
      </w:pPr>
    </w:p>
    <w:sectPr w:rsidR="00AC6959">
      <w:footerReference w:type="default" r:id="rId6"/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E0979" w14:textId="77777777" w:rsidR="00C44912" w:rsidRDefault="00C44912">
      <w:pPr>
        <w:spacing w:after="0" w:line="240" w:lineRule="auto"/>
      </w:pPr>
      <w:r>
        <w:separator/>
      </w:r>
    </w:p>
  </w:endnote>
  <w:endnote w:type="continuationSeparator" w:id="0">
    <w:p w14:paraId="3E1852EA" w14:textId="77777777" w:rsidR="00C44912" w:rsidRDefault="00C4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A1693" w14:textId="77777777" w:rsidR="00AC6959" w:rsidRDefault="00AC6959">
    <w:pPr>
      <w:widowControl w:val="0"/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kern w:val="0"/>
        <w:sz w:val="24"/>
        <w:szCs w:val="24"/>
        <w:lang w:val="ru-RU"/>
      </w:rPr>
    </w:pPr>
    <w:proofErr w:type="spellStart"/>
    <w:r>
      <w:rPr>
        <w:rFonts w:ascii="Times New Roman CYR" w:hAnsi="Times New Roman CYR" w:cs="Times New Roman CYR"/>
        <w:kern w:val="0"/>
        <w:sz w:val="24"/>
        <w:szCs w:val="24"/>
        <w:lang w:val="ru-RU"/>
      </w:rPr>
      <w:t>Підпис</w:t>
    </w:r>
    <w:proofErr w:type="spellEnd"/>
    <w:r>
      <w:rPr>
        <w:rFonts w:ascii="Times New Roman CYR" w:hAnsi="Times New Roman CYR" w:cs="Times New Roman CYR"/>
        <w:kern w:val="0"/>
        <w:sz w:val="24"/>
        <w:szCs w:val="24"/>
        <w:lang w:val="ru-RU"/>
      </w:rPr>
      <w:t xml:space="preserve"> </w:t>
    </w:r>
    <w:proofErr w:type="spellStart"/>
    <w:r>
      <w:rPr>
        <w:rFonts w:ascii="Times New Roman CYR" w:hAnsi="Times New Roman CYR" w:cs="Times New Roman CYR"/>
        <w:kern w:val="0"/>
        <w:sz w:val="24"/>
        <w:szCs w:val="24"/>
        <w:lang w:val="ru-RU"/>
      </w:rPr>
      <w:t>акціонера</w:t>
    </w:r>
    <w:proofErr w:type="spellEnd"/>
    <w:r>
      <w:rPr>
        <w:rFonts w:ascii="Times New Roman CYR" w:hAnsi="Times New Roman CYR" w:cs="Times New Roman CYR"/>
        <w:kern w:val="0"/>
        <w:sz w:val="24"/>
        <w:szCs w:val="24"/>
        <w:lang w:val="ru-RU"/>
      </w:rPr>
      <w:t xml:space="preserve"> (</w:t>
    </w:r>
    <w:proofErr w:type="spellStart"/>
    <w:r>
      <w:rPr>
        <w:rFonts w:ascii="Times New Roman CYR" w:hAnsi="Times New Roman CYR" w:cs="Times New Roman CYR"/>
        <w:kern w:val="0"/>
        <w:sz w:val="24"/>
        <w:szCs w:val="24"/>
        <w:lang w:val="ru-RU"/>
      </w:rPr>
      <w:t>представника</w:t>
    </w:r>
    <w:proofErr w:type="spellEnd"/>
    <w:r>
      <w:rPr>
        <w:rFonts w:ascii="Times New Roman CYR" w:hAnsi="Times New Roman CYR" w:cs="Times New Roman CYR"/>
        <w:kern w:val="0"/>
        <w:sz w:val="24"/>
        <w:szCs w:val="24"/>
        <w:lang w:val="ru-RU"/>
      </w:rPr>
      <w:t xml:space="preserve"> </w:t>
    </w:r>
    <w:proofErr w:type="spellStart"/>
    <w:r>
      <w:rPr>
        <w:rFonts w:ascii="Times New Roman CYR" w:hAnsi="Times New Roman CYR" w:cs="Times New Roman CYR"/>
        <w:kern w:val="0"/>
        <w:sz w:val="24"/>
        <w:szCs w:val="24"/>
        <w:lang w:val="ru-RU"/>
      </w:rPr>
      <w:t>акціонера</w:t>
    </w:r>
    <w:proofErr w:type="spellEnd"/>
    <w:r>
      <w:rPr>
        <w:rFonts w:ascii="Times New Roman CYR" w:hAnsi="Times New Roman CYR" w:cs="Times New Roman CYR"/>
        <w:kern w:val="0"/>
        <w:sz w:val="24"/>
        <w:szCs w:val="24"/>
        <w:lang w:val="ru-RU"/>
      </w:rPr>
      <w:t xml:space="preserve">): ________________________ </w:t>
    </w:r>
  </w:p>
  <w:p w14:paraId="4550F831" w14:textId="77777777" w:rsidR="00AC6959" w:rsidRDefault="00AC695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kern w:val="0"/>
        <w:lang w:val="ru-RU"/>
      </w:rPr>
    </w:pPr>
    <w:r>
      <w:rPr>
        <w:rFonts w:ascii="Times New Roman CYR" w:hAnsi="Times New Roman CYR" w:cs="Times New Roman CYR"/>
        <w:kern w:val="0"/>
        <w:lang w:val="ru-RU"/>
      </w:rPr>
      <w:fldChar w:fldCharType="begin"/>
    </w:r>
    <w:r>
      <w:rPr>
        <w:rFonts w:ascii="Times New Roman CYR" w:hAnsi="Times New Roman CYR" w:cs="Times New Roman CYR"/>
        <w:kern w:val="0"/>
        <w:lang w:val="ru-RU"/>
      </w:rPr>
      <w:instrText>PAGE</w:instrText>
    </w:r>
    <w:r>
      <w:rPr>
        <w:rFonts w:ascii="Times New Roman CYR" w:hAnsi="Times New Roman CYR" w:cs="Times New Roman CYR"/>
        <w:kern w:val="0"/>
        <w:lang w:val="ru-RU"/>
      </w:rPr>
      <w:fldChar w:fldCharType="separate"/>
    </w:r>
    <w:r w:rsidR="00604871">
      <w:rPr>
        <w:rFonts w:ascii="Times New Roman CYR" w:hAnsi="Times New Roman CYR" w:cs="Times New Roman CYR"/>
        <w:noProof/>
        <w:kern w:val="0"/>
        <w:lang w:val="ru-RU"/>
      </w:rPr>
      <w:t>1</w:t>
    </w:r>
    <w:r>
      <w:rPr>
        <w:rFonts w:ascii="Times New Roman CYR" w:hAnsi="Times New Roman CYR" w:cs="Times New Roman CYR"/>
        <w:kern w:val="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9D6AF" w14:textId="77777777" w:rsidR="00C44912" w:rsidRDefault="00C44912">
      <w:pPr>
        <w:spacing w:after="0" w:line="240" w:lineRule="auto"/>
      </w:pPr>
      <w:r>
        <w:separator/>
      </w:r>
    </w:p>
  </w:footnote>
  <w:footnote w:type="continuationSeparator" w:id="0">
    <w:p w14:paraId="2E69EFDE" w14:textId="77777777" w:rsidR="00C44912" w:rsidRDefault="00C44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71"/>
    <w:rsid w:val="0057266B"/>
    <w:rsid w:val="00604871"/>
    <w:rsid w:val="00620567"/>
    <w:rsid w:val="006D00E5"/>
    <w:rsid w:val="00770FF7"/>
    <w:rsid w:val="008A7C56"/>
    <w:rsid w:val="00AC6959"/>
    <w:rsid w:val="00AF0E4B"/>
    <w:rsid w:val="00B36FF5"/>
    <w:rsid w:val="00C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4A831"/>
  <w14:defaultImageDpi w14:val="0"/>
  <w15:docId w15:val="{80E11554-A91A-437D-AB11-A1562998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Куниця Дарина Леонідівна</dc:creator>
  <cp:keywords/>
  <dc:description/>
  <cp:lastModifiedBy>Ольга</cp:lastModifiedBy>
  <cp:revision>2</cp:revision>
  <cp:lastPrinted>2024-04-19T06:33:00Z</cp:lastPrinted>
  <dcterms:created xsi:type="dcterms:W3CDTF">2024-04-19T06:33:00Z</dcterms:created>
  <dcterms:modified xsi:type="dcterms:W3CDTF">2024-04-19T06:33:00Z</dcterms:modified>
</cp:coreProperties>
</file>